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682"/>
      </w:tblGrid>
      <w:tr w:rsidR="00E41D60" w:rsidRPr="00E95BE4" w:rsidTr="00E41D60">
        <w:tc>
          <w:tcPr>
            <w:tcW w:w="3085" w:type="dxa"/>
          </w:tcPr>
          <w:p w:rsidR="00E41D60" w:rsidRPr="00E95BE4" w:rsidRDefault="0029006F" w:rsidP="00F12153">
            <w:pPr>
              <w:jc w:val="center"/>
            </w:pPr>
            <w:r w:rsidRPr="00E95BE4">
              <w:t>wykonujący:</w:t>
            </w:r>
          </w:p>
        </w:tc>
        <w:tc>
          <w:tcPr>
            <w:tcW w:w="6801" w:type="dxa"/>
            <w:gridSpan w:val="2"/>
          </w:tcPr>
          <w:p w:rsidR="00E41D60" w:rsidRPr="00E95BE4" w:rsidRDefault="00E41D60" w:rsidP="00F12153">
            <w:pPr>
              <w:jc w:val="center"/>
            </w:pPr>
            <w:r w:rsidRPr="00E95BE4">
              <w:tab/>
            </w:r>
          </w:p>
          <w:p w:rsidR="00E41D60" w:rsidRPr="00E95BE4" w:rsidRDefault="00E41D60" w:rsidP="00F12153">
            <w:pPr>
              <w:jc w:val="center"/>
            </w:pPr>
          </w:p>
        </w:tc>
      </w:tr>
      <w:tr w:rsidR="00E41D60" w:rsidRPr="00E95BE4" w:rsidTr="00E41D60">
        <w:tc>
          <w:tcPr>
            <w:tcW w:w="3085" w:type="dxa"/>
          </w:tcPr>
          <w:p w:rsidR="00E41D60" w:rsidRPr="00E95BE4" w:rsidRDefault="00E41D60" w:rsidP="00F12153">
            <w:pPr>
              <w:jc w:val="center"/>
            </w:pPr>
            <w:r w:rsidRPr="00E95BE4">
              <w:t>tytuł ćwiczenia</w:t>
            </w:r>
          </w:p>
        </w:tc>
        <w:tc>
          <w:tcPr>
            <w:tcW w:w="6801" w:type="dxa"/>
            <w:gridSpan w:val="2"/>
          </w:tcPr>
          <w:p w:rsidR="00E41D60" w:rsidRPr="00E95BE4" w:rsidRDefault="00975542" w:rsidP="00F12153">
            <w:pPr>
              <w:jc w:val="center"/>
              <w:rPr>
                <w:b/>
                <w:i/>
                <w:caps/>
              </w:rPr>
            </w:pPr>
            <w:r w:rsidRPr="00E95BE4">
              <w:rPr>
                <w:b/>
                <w:i/>
                <w:caps/>
              </w:rPr>
              <w:t>Rów</w:t>
            </w:r>
            <w:r w:rsidR="00B7792F">
              <w:rPr>
                <w:b/>
                <w:i/>
                <w:caps/>
              </w:rPr>
              <w:t>nowagi w układach heterogenicznych</w:t>
            </w:r>
          </w:p>
        </w:tc>
      </w:tr>
      <w:tr w:rsidR="00E41D60" w:rsidRPr="00E95BE4" w:rsidTr="00E41D60">
        <w:tc>
          <w:tcPr>
            <w:tcW w:w="3085" w:type="dxa"/>
          </w:tcPr>
          <w:p w:rsidR="00E41D60" w:rsidRPr="00E95BE4" w:rsidRDefault="00E41D60" w:rsidP="00F12153">
            <w:pPr>
              <w:jc w:val="center"/>
            </w:pPr>
            <w:r w:rsidRPr="00E95BE4">
              <w:t xml:space="preserve">data przyjęcia </w:t>
            </w:r>
            <w:r w:rsidRPr="00E95BE4">
              <w:br/>
              <w:t>sprawozdania:</w:t>
            </w:r>
          </w:p>
          <w:p w:rsidR="00E41D60" w:rsidRPr="00E95BE4" w:rsidRDefault="00E41D60" w:rsidP="00E95BE4"/>
        </w:tc>
        <w:tc>
          <w:tcPr>
            <w:tcW w:w="3119" w:type="dxa"/>
          </w:tcPr>
          <w:p w:rsidR="00E41D60" w:rsidRPr="00E95BE4" w:rsidRDefault="00E41D60" w:rsidP="00F12153">
            <w:pPr>
              <w:jc w:val="center"/>
            </w:pPr>
            <w:r w:rsidRPr="00E95BE4">
              <w:t xml:space="preserve">data oddania sprawozdania </w:t>
            </w:r>
            <w:r w:rsidRPr="00E95BE4">
              <w:br/>
              <w:t xml:space="preserve">do poprawy: </w:t>
            </w:r>
          </w:p>
        </w:tc>
        <w:tc>
          <w:tcPr>
            <w:tcW w:w="3682" w:type="dxa"/>
          </w:tcPr>
          <w:p w:rsidR="00E41D60" w:rsidRPr="00E95BE4" w:rsidRDefault="00E41D60" w:rsidP="00F12153">
            <w:pPr>
              <w:jc w:val="center"/>
            </w:pPr>
            <w:r w:rsidRPr="00E95BE4">
              <w:t>data przyjęcia sprawozdania poprawionego:</w:t>
            </w:r>
          </w:p>
          <w:p w:rsidR="00E41D60" w:rsidRPr="00E95BE4" w:rsidRDefault="00E41D60" w:rsidP="00F12153">
            <w:pPr>
              <w:jc w:val="center"/>
            </w:pPr>
          </w:p>
        </w:tc>
      </w:tr>
      <w:tr w:rsidR="00E41D60" w:rsidRPr="00E95BE4" w:rsidTr="00E41D60">
        <w:tc>
          <w:tcPr>
            <w:tcW w:w="6204" w:type="dxa"/>
            <w:gridSpan w:val="2"/>
          </w:tcPr>
          <w:p w:rsidR="00E41D60" w:rsidRPr="00E95BE4" w:rsidRDefault="00E41D60" w:rsidP="00F12153">
            <w:pPr>
              <w:jc w:val="center"/>
            </w:pPr>
            <w:r w:rsidRPr="00E95BE4">
              <w:t>data ostatecznego zaliczenia sprawozdania:</w:t>
            </w:r>
          </w:p>
          <w:p w:rsidR="00E41D60" w:rsidRPr="00E95BE4" w:rsidRDefault="00E41D60" w:rsidP="00E95BE4"/>
        </w:tc>
        <w:tc>
          <w:tcPr>
            <w:tcW w:w="3682" w:type="dxa"/>
          </w:tcPr>
          <w:p w:rsidR="00E41D60" w:rsidRPr="00E95BE4" w:rsidRDefault="00E41D60" w:rsidP="00F12153">
            <w:pPr>
              <w:jc w:val="center"/>
            </w:pPr>
            <w:r w:rsidRPr="00E95BE4">
              <w:t>ocena</w:t>
            </w:r>
          </w:p>
        </w:tc>
      </w:tr>
    </w:tbl>
    <w:p w:rsidR="00E20C98" w:rsidRPr="00E95BE4" w:rsidRDefault="00E20C98" w:rsidP="00F12153">
      <w:pPr>
        <w:spacing w:line="240" w:lineRule="auto"/>
        <w:rPr>
          <w:b/>
          <w:i/>
          <w:sz w:val="24"/>
          <w:szCs w:val="24"/>
        </w:rPr>
      </w:pPr>
      <w:r w:rsidRPr="00E95BE4">
        <w:rPr>
          <w:b/>
          <w:i/>
          <w:sz w:val="24"/>
          <w:szCs w:val="24"/>
        </w:rPr>
        <w:t>Część teoretyczna</w:t>
      </w:r>
    </w:p>
    <w:p w:rsidR="00E20C98" w:rsidRPr="00E95BE4" w:rsidRDefault="00E20C98" w:rsidP="00E95BE4">
      <w:pPr>
        <w:spacing w:after="0" w:line="240" w:lineRule="auto"/>
      </w:pPr>
      <w:r w:rsidRPr="00E95BE4">
        <w:t xml:space="preserve">Podaj </w:t>
      </w:r>
    </w:p>
    <w:p w:rsidR="00F32A2A" w:rsidRPr="00E95BE4" w:rsidRDefault="00F32A2A" w:rsidP="00F12153">
      <w:pPr>
        <w:pStyle w:val="Akapitzlist"/>
        <w:numPr>
          <w:ilvl w:val="0"/>
          <w:numId w:val="2"/>
        </w:numPr>
        <w:spacing w:line="240" w:lineRule="auto"/>
      </w:pPr>
      <w:r w:rsidRPr="00E95BE4">
        <w:t xml:space="preserve">osiągnięte </w:t>
      </w:r>
      <w:r w:rsidR="0029006F">
        <w:t xml:space="preserve">uczenia się </w:t>
      </w:r>
      <w:r w:rsidRPr="00E95BE4">
        <w:t xml:space="preserve">dla całego bloku ćwiczeń równowagi w układach </w:t>
      </w:r>
      <w:r w:rsidR="00B7792F">
        <w:t>heterogenicznych</w:t>
      </w:r>
      <w:r w:rsidR="00A4495F" w:rsidRPr="00E95BE4">
        <w:t>)</w:t>
      </w:r>
    </w:p>
    <w:p w:rsidR="00E20C98" w:rsidRPr="00E95BE4" w:rsidRDefault="00E20C98" w:rsidP="00F12153">
      <w:pPr>
        <w:pStyle w:val="Akapitzlist"/>
        <w:numPr>
          <w:ilvl w:val="0"/>
          <w:numId w:val="2"/>
        </w:numPr>
        <w:spacing w:line="240" w:lineRule="auto"/>
      </w:pPr>
      <w:r w:rsidRPr="00E95BE4">
        <w:t>cel ćwiczenia (maksymalnie dwa zdania)</w:t>
      </w:r>
    </w:p>
    <w:p w:rsidR="00E20C98" w:rsidRPr="00E95BE4" w:rsidRDefault="00E20C98" w:rsidP="00F12153">
      <w:pPr>
        <w:pStyle w:val="Akapitzlist"/>
        <w:numPr>
          <w:ilvl w:val="0"/>
          <w:numId w:val="2"/>
        </w:numPr>
        <w:spacing w:line="240" w:lineRule="auto"/>
      </w:pPr>
      <w:r w:rsidRPr="00E95BE4">
        <w:t xml:space="preserve">definicję </w:t>
      </w:r>
      <w:r w:rsidR="0069466F" w:rsidRPr="00E95BE4">
        <w:t>równowagi dynamicznej w układach heter</w:t>
      </w:r>
      <w:bookmarkStart w:id="0" w:name="_GoBack"/>
      <w:bookmarkEnd w:id="0"/>
      <w:r w:rsidR="0069466F" w:rsidRPr="00E95BE4">
        <w:t>ogenicznych</w:t>
      </w:r>
    </w:p>
    <w:p w:rsidR="00A4495F" w:rsidRPr="00E95BE4" w:rsidRDefault="00A4495F" w:rsidP="00F12153">
      <w:pPr>
        <w:pStyle w:val="Akapitzlist"/>
        <w:numPr>
          <w:ilvl w:val="0"/>
          <w:numId w:val="2"/>
        </w:numPr>
        <w:spacing w:line="240" w:lineRule="auto"/>
      </w:pPr>
      <w:r w:rsidRPr="00E95BE4">
        <w:t>definicję iloczynu rozpuszczalności i rozpuszczalności</w:t>
      </w:r>
    </w:p>
    <w:p w:rsidR="00A4495F" w:rsidRPr="00E95BE4" w:rsidRDefault="00A4495F" w:rsidP="00F12153">
      <w:pPr>
        <w:spacing w:after="120" w:line="240" w:lineRule="auto"/>
        <w:rPr>
          <w:b/>
          <w:i/>
          <w:sz w:val="24"/>
          <w:szCs w:val="24"/>
        </w:rPr>
      </w:pPr>
      <w:r w:rsidRPr="00E95BE4">
        <w:rPr>
          <w:b/>
          <w:i/>
          <w:sz w:val="24"/>
          <w:szCs w:val="24"/>
        </w:rPr>
        <w:t>Opracowanie wyników</w:t>
      </w:r>
    </w:p>
    <w:p w:rsidR="00E95BE4" w:rsidRPr="00E95BE4" w:rsidRDefault="00E95BE4" w:rsidP="00E95BE4">
      <w:pPr>
        <w:spacing w:after="120" w:line="240" w:lineRule="auto"/>
        <w:rPr>
          <w:b/>
          <w:i/>
        </w:rPr>
      </w:pPr>
      <w:r w:rsidRPr="00E95BE4">
        <w:rPr>
          <w:rFonts w:eastAsia="Times New Roman" w:cs="Tahoma"/>
          <w:b/>
          <w:i/>
          <w:spacing w:val="-3"/>
          <w:lang w:eastAsia="pl-PL"/>
        </w:rPr>
        <w:t xml:space="preserve">1. </w:t>
      </w:r>
      <w:r w:rsidRPr="00E95BE4">
        <w:rPr>
          <w:b/>
          <w:i/>
        </w:rPr>
        <w:t xml:space="preserve">Wpływ wspólnego jonu na rozpuszczalność chlorku sodu </w:t>
      </w:r>
    </w:p>
    <w:p w:rsidR="00E95BE4" w:rsidRPr="00E95BE4" w:rsidRDefault="00E95BE4" w:rsidP="00E95BE4">
      <w:pPr>
        <w:spacing w:line="240" w:lineRule="auto"/>
        <w:jc w:val="both"/>
      </w:pPr>
      <w:r w:rsidRPr="00E95BE4">
        <w:t>Zapisz schemat zachodzących podczas wykonywania ćwiczenia zmian. Na podstawie prawa działania mas wyjaśnij zaobserwowany w ćwiczeniu efekt.</w:t>
      </w:r>
    </w:p>
    <w:p w:rsidR="004367A0" w:rsidRPr="00E95BE4" w:rsidRDefault="00E95BE4" w:rsidP="00F12153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b/>
          <w:i/>
        </w:rPr>
        <w:t>2</w:t>
      </w:r>
      <w:r w:rsidR="00A4495F" w:rsidRPr="00E95BE4">
        <w:rPr>
          <w:b/>
          <w:i/>
        </w:rPr>
        <w:t xml:space="preserve">. </w:t>
      </w:r>
      <w:r w:rsidR="004367A0" w:rsidRPr="00E95BE4">
        <w:rPr>
          <w:rFonts w:ascii="Calibri" w:eastAsia="Calibri" w:hAnsi="Calibri" w:cs="Times New Roman"/>
          <w:b/>
          <w:i/>
        </w:rPr>
        <w:t>Dobór odczynników rozpuszczających osady</w:t>
      </w:r>
    </w:p>
    <w:p w:rsidR="00A90F4F" w:rsidRPr="00E95BE4" w:rsidRDefault="00A90F4F" w:rsidP="00F12153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260"/>
      </w:tblGrid>
      <w:tr w:rsidR="0069466F" w:rsidRPr="00E95BE4" w:rsidTr="00A4495F">
        <w:tc>
          <w:tcPr>
            <w:tcW w:w="2376" w:type="dxa"/>
            <w:tcBorders>
              <w:bottom w:val="single" w:sz="18" w:space="0" w:color="auto"/>
            </w:tcBorders>
          </w:tcPr>
          <w:p w:rsidR="0069466F" w:rsidRPr="00E95BE4" w:rsidRDefault="0069466F" w:rsidP="00F12153"/>
        </w:tc>
        <w:tc>
          <w:tcPr>
            <w:tcW w:w="4111" w:type="dxa"/>
            <w:tcBorders>
              <w:bottom w:val="single" w:sz="18" w:space="0" w:color="auto"/>
            </w:tcBorders>
          </w:tcPr>
          <w:p w:rsidR="0069466F" w:rsidRPr="00E95BE4" w:rsidRDefault="0069466F" w:rsidP="00F12153">
            <w:r w:rsidRPr="00E95BE4">
              <w:rPr>
                <w:rFonts w:ascii="Calibri" w:eastAsia="Calibri" w:hAnsi="Calibri" w:cs="Times New Roman"/>
              </w:rPr>
              <w:t xml:space="preserve">    </w:t>
            </w:r>
            <w:r w:rsidR="00E95BE4" w:rsidRPr="00E95BE4">
              <w:rPr>
                <w:rFonts w:ascii="Calibri" w:eastAsia="Calibri" w:hAnsi="Calibri" w:cs="Times New Roman"/>
              </w:rPr>
              <w:t xml:space="preserve">jonowy </w:t>
            </w:r>
            <w:r w:rsidRPr="00E95BE4">
              <w:t>zapis reakcji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9466F" w:rsidRPr="00E95BE4" w:rsidRDefault="0069466F" w:rsidP="00F12153">
            <w:r w:rsidRPr="00E95BE4">
              <w:t>przyczyna roztworzenia</w:t>
            </w:r>
          </w:p>
        </w:tc>
      </w:tr>
      <w:tr w:rsidR="0069466F" w:rsidRPr="00E95BE4" w:rsidTr="00A4495F">
        <w:tc>
          <w:tcPr>
            <w:tcW w:w="2376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reakcja strącenia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Cu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9466F" w:rsidRPr="00E95BE4" w:rsidRDefault="002017FC" w:rsidP="002017FC">
            <w:pPr>
              <w:jc w:val="center"/>
            </w:pPr>
            <w:r w:rsidRPr="00E95BE4">
              <w:t>-</w:t>
            </w:r>
          </w:p>
        </w:tc>
      </w:tr>
      <w:tr w:rsidR="0069466F" w:rsidRPr="00E95BE4" w:rsidTr="00A4495F">
        <w:tc>
          <w:tcPr>
            <w:tcW w:w="2376" w:type="dxa"/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</w:tcPr>
          <w:p w:rsidR="0069466F" w:rsidRPr="00E95BE4" w:rsidRDefault="0069466F" w:rsidP="00F12153"/>
        </w:tc>
        <w:tc>
          <w:tcPr>
            <w:tcW w:w="3260" w:type="dxa"/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bottom w:val="single" w:sz="18" w:space="0" w:color="auto"/>
            </w:tcBorders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69466F" w:rsidRPr="00E95BE4" w:rsidRDefault="0069466F" w:rsidP="00F12153"/>
        </w:tc>
        <w:tc>
          <w:tcPr>
            <w:tcW w:w="3260" w:type="dxa"/>
            <w:tcBorders>
              <w:bottom w:val="single" w:sz="18" w:space="0" w:color="auto"/>
            </w:tcBorders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reakcja strącenia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Ni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9466F" w:rsidRPr="00E95BE4" w:rsidRDefault="002017FC" w:rsidP="002017FC">
            <w:pPr>
              <w:jc w:val="center"/>
            </w:pPr>
            <w:r w:rsidRPr="00E95BE4">
              <w:t>-</w:t>
            </w:r>
          </w:p>
        </w:tc>
      </w:tr>
      <w:tr w:rsidR="0069466F" w:rsidRPr="00E95BE4" w:rsidTr="00A4495F">
        <w:tc>
          <w:tcPr>
            <w:tcW w:w="2376" w:type="dxa"/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</w:tcPr>
          <w:p w:rsidR="0069466F" w:rsidRPr="00E95BE4" w:rsidRDefault="0069466F" w:rsidP="00F12153"/>
        </w:tc>
        <w:tc>
          <w:tcPr>
            <w:tcW w:w="3260" w:type="dxa"/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bottom w:val="single" w:sz="18" w:space="0" w:color="auto"/>
            </w:tcBorders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69466F" w:rsidRPr="00E95BE4" w:rsidRDefault="0069466F" w:rsidP="00F12153"/>
        </w:tc>
        <w:tc>
          <w:tcPr>
            <w:tcW w:w="3260" w:type="dxa"/>
            <w:tcBorders>
              <w:bottom w:val="single" w:sz="18" w:space="0" w:color="auto"/>
            </w:tcBorders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reakcja strącenia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Sr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9466F" w:rsidRPr="00E95BE4" w:rsidRDefault="002017FC" w:rsidP="002017FC">
            <w:pPr>
              <w:jc w:val="center"/>
            </w:pPr>
            <w:r w:rsidRPr="00E95BE4">
              <w:t>-</w:t>
            </w:r>
          </w:p>
        </w:tc>
      </w:tr>
      <w:tr w:rsidR="0069466F" w:rsidRPr="00E95BE4" w:rsidTr="00A4495F">
        <w:tc>
          <w:tcPr>
            <w:tcW w:w="2376" w:type="dxa"/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</w:tcPr>
          <w:p w:rsidR="0069466F" w:rsidRPr="00E95BE4" w:rsidRDefault="0069466F" w:rsidP="00F12153"/>
        </w:tc>
        <w:tc>
          <w:tcPr>
            <w:tcW w:w="3260" w:type="dxa"/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bottom w:val="single" w:sz="18" w:space="0" w:color="auto"/>
            </w:tcBorders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69466F" w:rsidRPr="00E95BE4" w:rsidRDefault="0069466F" w:rsidP="00F12153"/>
        </w:tc>
        <w:tc>
          <w:tcPr>
            <w:tcW w:w="3260" w:type="dxa"/>
            <w:tcBorders>
              <w:bottom w:val="single" w:sz="18" w:space="0" w:color="auto"/>
            </w:tcBorders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reakcja strącenia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9466F" w:rsidRPr="00E95BE4" w:rsidRDefault="0069466F" w:rsidP="00F12153">
            <w:r w:rsidRPr="00E95BE4">
              <w:t>K</w:t>
            </w:r>
            <w:r w:rsidRPr="00E95BE4">
              <w:rPr>
                <w:vertAlign w:val="superscript"/>
                <w:lang w:val="en-US"/>
              </w:rPr>
              <w:t>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69466F" w:rsidRPr="00E95BE4" w:rsidRDefault="002017FC" w:rsidP="002017FC">
            <w:pPr>
              <w:jc w:val="center"/>
            </w:pPr>
            <w:r w:rsidRPr="00E95BE4">
              <w:t>-</w:t>
            </w:r>
          </w:p>
        </w:tc>
      </w:tr>
      <w:tr w:rsidR="0069466F" w:rsidRPr="00E95BE4" w:rsidTr="00A4495F">
        <w:tc>
          <w:tcPr>
            <w:tcW w:w="2376" w:type="dxa"/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</w:tcPr>
          <w:p w:rsidR="0069466F" w:rsidRPr="00E95BE4" w:rsidRDefault="0069466F" w:rsidP="00F12153"/>
        </w:tc>
        <w:tc>
          <w:tcPr>
            <w:tcW w:w="3260" w:type="dxa"/>
          </w:tcPr>
          <w:p w:rsidR="0069466F" w:rsidRPr="00E95BE4" w:rsidRDefault="0069466F" w:rsidP="002017FC">
            <w:pPr>
              <w:jc w:val="center"/>
            </w:pPr>
          </w:p>
        </w:tc>
      </w:tr>
      <w:tr w:rsidR="0069466F" w:rsidRPr="00E95BE4" w:rsidTr="00A4495F">
        <w:tc>
          <w:tcPr>
            <w:tcW w:w="2376" w:type="dxa"/>
          </w:tcPr>
          <w:p w:rsidR="0069466F" w:rsidRPr="00E95BE4" w:rsidRDefault="0069466F" w:rsidP="00F12153">
            <w:r w:rsidRPr="00E95BE4">
              <w:t>reakcja roztworzenia</w:t>
            </w:r>
          </w:p>
        </w:tc>
        <w:tc>
          <w:tcPr>
            <w:tcW w:w="4111" w:type="dxa"/>
          </w:tcPr>
          <w:p w:rsidR="0069466F" w:rsidRPr="00E95BE4" w:rsidRDefault="0069466F" w:rsidP="00F12153"/>
        </w:tc>
        <w:tc>
          <w:tcPr>
            <w:tcW w:w="3260" w:type="dxa"/>
          </w:tcPr>
          <w:p w:rsidR="0069466F" w:rsidRPr="00E95BE4" w:rsidRDefault="0069466F" w:rsidP="002017FC">
            <w:pPr>
              <w:jc w:val="center"/>
            </w:pPr>
          </w:p>
        </w:tc>
      </w:tr>
    </w:tbl>
    <w:p w:rsidR="00A90F4F" w:rsidRPr="00E95BE4" w:rsidRDefault="00A4495F" w:rsidP="00F12153">
      <w:pPr>
        <w:spacing w:line="240" w:lineRule="auto"/>
      </w:pPr>
      <w:r w:rsidRPr="00E95BE4">
        <w:t xml:space="preserve">W tabeli </w:t>
      </w:r>
      <w:r w:rsidR="0029006F">
        <w:t xml:space="preserve">(przyczyna roztworzenia) </w:t>
      </w:r>
      <w:r w:rsidRPr="00E95BE4">
        <w:t>opisz w jaki sposób zastosowanie reguły przekory pozwoliło na roztworzenie wytrąconego uprzednio osadu.</w:t>
      </w:r>
    </w:p>
    <w:p w:rsidR="0069466F" w:rsidRPr="00E95BE4" w:rsidRDefault="00E95BE4" w:rsidP="00E95BE4">
      <w:pPr>
        <w:spacing w:after="120" w:line="240" w:lineRule="auto"/>
        <w:rPr>
          <w:b/>
          <w:i/>
        </w:rPr>
      </w:pPr>
      <w:r>
        <w:rPr>
          <w:b/>
          <w:i/>
        </w:rPr>
        <w:t>3</w:t>
      </w:r>
      <w:r w:rsidR="00EB6F27" w:rsidRPr="00E95BE4">
        <w:rPr>
          <w:b/>
          <w:i/>
        </w:rPr>
        <w:t xml:space="preserve">. </w:t>
      </w:r>
      <w:r w:rsidR="00EB6F27" w:rsidRPr="00E95BE4">
        <w:rPr>
          <w:rFonts w:ascii="Calibri" w:eastAsia="Calibri" w:hAnsi="Calibri" w:cs="Times New Roman"/>
          <w:b/>
          <w:i/>
        </w:rPr>
        <w:t>Wpływ warunków na wytrącanie i rozpuszczalność wodorotlenków</w:t>
      </w:r>
      <w:r>
        <w:rPr>
          <w:rFonts w:ascii="Calibri" w:eastAsia="Calibri" w:hAnsi="Calibri" w:cs="Times New Roman"/>
          <w:b/>
          <w:i/>
        </w:rPr>
        <w:t xml:space="preserve">, węglanów i fosforanów </w:t>
      </w:r>
      <w:r w:rsidR="00EB6F27" w:rsidRPr="00E95BE4">
        <w:rPr>
          <w:rFonts w:ascii="Calibri" w:eastAsia="Calibri" w:hAnsi="Calibri" w:cs="Times New Roman"/>
          <w:b/>
          <w:i/>
        </w:rPr>
        <w:t xml:space="preserve"> wybranych metali</w:t>
      </w:r>
    </w:p>
    <w:p w:rsidR="00AC6E56" w:rsidRPr="00E95BE4" w:rsidRDefault="00AC6E56" w:rsidP="00F12153">
      <w:pPr>
        <w:spacing w:line="240" w:lineRule="auto"/>
      </w:pPr>
      <w:r w:rsidRPr="00E95BE4">
        <w:t>Zapisz i uzgodnij reakcje chemiczne lub zaznacz, że reakcja nie zachodzi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1972"/>
        <w:gridCol w:w="2112"/>
        <w:gridCol w:w="2252"/>
        <w:gridCol w:w="2244"/>
      </w:tblGrid>
      <w:tr w:rsidR="002027F4" w:rsidRPr="00E95BE4" w:rsidTr="002027F4">
        <w:tc>
          <w:tcPr>
            <w:tcW w:w="1382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b/>
              </w:rPr>
            </w:pPr>
            <w:r w:rsidRPr="00E95BE4">
              <w:rPr>
                <w:b/>
              </w:rPr>
              <w:t>odczynnik</w:t>
            </w:r>
          </w:p>
        </w:tc>
        <w:tc>
          <w:tcPr>
            <w:tcW w:w="1972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b/>
              </w:rPr>
            </w:pPr>
            <w:r w:rsidRPr="00E95BE4">
              <w:rPr>
                <w:rFonts w:ascii="Calibri" w:eastAsia="Calibri" w:hAnsi="Calibri" w:cs="Times New Roman"/>
                <w:b/>
              </w:rPr>
              <w:t xml:space="preserve">    </w:t>
            </w:r>
            <w:r w:rsidRPr="00E95BE4">
              <w:rPr>
                <w:b/>
              </w:rPr>
              <w:t>zapis reakcji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rFonts w:ascii="Calibri" w:eastAsia="Calibri" w:hAnsi="Calibri" w:cs="Times New Roman"/>
                <w:b/>
              </w:rPr>
            </w:pPr>
            <w:r w:rsidRPr="00E95BE4">
              <w:rPr>
                <w:rFonts w:ascii="Calibri" w:eastAsia="Calibri" w:hAnsi="Calibri" w:cs="Times New Roman"/>
                <w:b/>
              </w:rPr>
              <w:t xml:space="preserve">    </w:t>
            </w:r>
            <w:r w:rsidRPr="00E95BE4">
              <w:rPr>
                <w:b/>
              </w:rPr>
              <w:t>zapis reakcji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rFonts w:ascii="Calibri" w:eastAsia="Calibri" w:hAnsi="Calibri" w:cs="Times New Roman"/>
                <w:b/>
              </w:rPr>
            </w:pPr>
            <w:r w:rsidRPr="00E95BE4">
              <w:rPr>
                <w:rFonts w:ascii="Calibri" w:eastAsia="Calibri" w:hAnsi="Calibri" w:cs="Times New Roman"/>
                <w:b/>
              </w:rPr>
              <w:t xml:space="preserve">    </w:t>
            </w:r>
            <w:r w:rsidRPr="00E95BE4">
              <w:rPr>
                <w:b/>
              </w:rPr>
              <w:t>zapis reakcji</w:t>
            </w:r>
          </w:p>
        </w:tc>
        <w:tc>
          <w:tcPr>
            <w:tcW w:w="2244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rFonts w:ascii="Calibri" w:eastAsia="Calibri" w:hAnsi="Calibri" w:cs="Times New Roman"/>
                <w:b/>
              </w:rPr>
            </w:pPr>
            <w:r w:rsidRPr="00E95BE4">
              <w:rPr>
                <w:rFonts w:ascii="Calibri" w:eastAsia="Calibri" w:hAnsi="Calibri" w:cs="Times New Roman"/>
                <w:b/>
              </w:rPr>
              <w:t xml:space="preserve">    </w:t>
            </w:r>
            <w:r w:rsidRPr="00E95BE4">
              <w:rPr>
                <w:b/>
              </w:rPr>
              <w:t>zapis reakcji</w:t>
            </w:r>
          </w:p>
        </w:tc>
      </w:tr>
      <w:tr w:rsidR="002027F4" w:rsidRPr="00E95BE4" w:rsidTr="002027F4"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2027F4" w:rsidRPr="00E95BE4" w:rsidRDefault="002027F4" w:rsidP="00F12153">
            <w:pPr>
              <w:suppressAutoHyphens/>
              <w:jc w:val="both"/>
              <w:rPr>
                <w:rFonts w:ascii="Calibri" w:eastAsia="Calibri" w:hAnsi="Calibri"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 xml:space="preserve">+ </w:t>
            </w:r>
            <w:r w:rsidRPr="00E95BE4">
              <w:rPr>
                <w:rFonts w:ascii="Calibri" w:eastAsia="Calibri" w:hAnsi="Calibri" w:cs="Tahoma"/>
                <w:spacing w:val="-3"/>
              </w:rPr>
              <w:t>NH</w:t>
            </w:r>
            <w:r w:rsidRPr="00E95BE4">
              <w:rPr>
                <w:rFonts w:ascii="Calibri" w:eastAsia="Calibri" w:hAnsi="Calibri" w:cs="Tahoma"/>
                <w:spacing w:val="-3"/>
                <w:vertAlign w:val="subscript"/>
              </w:rPr>
              <w:t>3</w:t>
            </w:r>
            <w:r w:rsidR="005E75AB">
              <w:rPr>
                <w:rFonts w:ascii="Calibri" w:eastAsia="Calibri" w:hAnsi="Calibri" w:cs="Tahoma"/>
                <w:spacing w:val="-3"/>
                <w:vertAlign w:val="subscript"/>
              </w:rPr>
              <w:t>aq</w:t>
            </w:r>
          </w:p>
        </w:tc>
        <w:tc>
          <w:tcPr>
            <w:tcW w:w="1972" w:type="dxa"/>
            <w:tcBorders>
              <w:top w:val="single" w:sz="18" w:space="0" w:color="auto"/>
            </w:tcBorders>
          </w:tcPr>
          <w:p w:rsidR="002027F4" w:rsidRPr="00E95BE4" w:rsidRDefault="002027F4" w:rsidP="00F12153">
            <w:r w:rsidRPr="00E95BE4">
              <w:t>Na</w:t>
            </w:r>
            <w:r w:rsidRPr="00E95BE4">
              <w:rPr>
                <w:vertAlign w:val="superscript"/>
                <w:lang w:val="en-US"/>
              </w:rPr>
              <w:t>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  <w:r w:rsidRPr="00E95BE4">
              <w:rPr>
                <w:lang w:val="en-US"/>
              </w:rPr>
              <w:t xml:space="preserve"> 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2027F4" w:rsidRPr="00E95BE4" w:rsidRDefault="002027F4" w:rsidP="00F12153">
            <w:pPr>
              <w:rPr>
                <w:lang w:val="en-US"/>
              </w:rPr>
            </w:pPr>
            <w:r w:rsidRPr="00E95BE4">
              <w:t>Mg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2252" w:type="dxa"/>
            <w:tcBorders>
              <w:top w:val="single" w:sz="18" w:space="0" w:color="auto"/>
            </w:tcBorders>
          </w:tcPr>
          <w:p w:rsidR="002027F4" w:rsidRPr="00E95BE4" w:rsidRDefault="002027F4" w:rsidP="00F12153">
            <w:pPr>
              <w:rPr>
                <w:lang w:val="en-US"/>
              </w:rPr>
            </w:pPr>
            <w:r w:rsidRPr="00E95BE4">
              <w:t>Ca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2244" w:type="dxa"/>
            <w:tcBorders>
              <w:top w:val="single" w:sz="18" w:space="0" w:color="auto"/>
            </w:tcBorders>
          </w:tcPr>
          <w:p w:rsidR="002027F4" w:rsidRPr="00E95BE4" w:rsidRDefault="002027F4" w:rsidP="00F12153">
            <w:r w:rsidRPr="00E95BE4">
              <w:t>Al</w:t>
            </w:r>
            <w:r w:rsidRPr="00E95BE4">
              <w:rPr>
                <w:vertAlign w:val="superscript"/>
                <w:lang w:val="en-US"/>
              </w:rPr>
              <w:t>3+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</w:tr>
      <w:tr w:rsidR="002027F4" w:rsidRPr="00E95BE4" w:rsidTr="00F12153">
        <w:tc>
          <w:tcPr>
            <w:tcW w:w="1382" w:type="dxa"/>
            <w:vAlign w:val="center"/>
          </w:tcPr>
          <w:p w:rsidR="002027F4" w:rsidRPr="00E95BE4" w:rsidRDefault="002027F4" w:rsidP="00F12153">
            <w:pPr>
              <w:suppressAutoHyphens/>
              <w:jc w:val="both"/>
              <w:rPr>
                <w:rFonts w:ascii="Calibri" w:eastAsia="Calibri" w:hAnsi="Calibri"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 xml:space="preserve">+ </w:t>
            </w:r>
            <w:r w:rsidRPr="00E95BE4">
              <w:rPr>
                <w:rFonts w:ascii="Calibri" w:eastAsia="Calibri" w:hAnsi="Calibri" w:cs="Tahoma"/>
                <w:spacing w:val="-3"/>
              </w:rPr>
              <w:t>NH</w:t>
            </w:r>
            <w:r w:rsidRPr="00E95BE4">
              <w:rPr>
                <w:rFonts w:ascii="Calibri" w:eastAsia="Calibri" w:hAnsi="Calibri" w:cs="Tahoma"/>
                <w:spacing w:val="-3"/>
                <w:vertAlign w:val="subscript"/>
              </w:rPr>
              <w:t>4</w:t>
            </w:r>
            <w:r w:rsidRPr="00E95BE4">
              <w:rPr>
                <w:rFonts w:ascii="Calibri" w:eastAsia="Calibri" w:hAnsi="Calibri" w:cs="Tahoma"/>
                <w:spacing w:val="-3"/>
              </w:rPr>
              <w:t>Cl</w:t>
            </w:r>
          </w:p>
        </w:tc>
        <w:tc>
          <w:tcPr>
            <w:tcW w:w="1972" w:type="dxa"/>
          </w:tcPr>
          <w:p w:rsidR="002027F4" w:rsidRPr="00E95BE4" w:rsidRDefault="002027F4" w:rsidP="00F12153"/>
        </w:tc>
        <w:tc>
          <w:tcPr>
            <w:tcW w:w="2112" w:type="dxa"/>
          </w:tcPr>
          <w:p w:rsidR="002027F4" w:rsidRPr="00E95BE4" w:rsidRDefault="002027F4" w:rsidP="00F12153"/>
        </w:tc>
        <w:tc>
          <w:tcPr>
            <w:tcW w:w="2252" w:type="dxa"/>
          </w:tcPr>
          <w:p w:rsidR="002027F4" w:rsidRPr="00E95BE4" w:rsidRDefault="002027F4" w:rsidP="00F12153"/>
        </w:tc>
        <w:tc>
          <w:tcPr>
            <w:tcW w:w="2244" w:type="dxa"/>
          </w:tcPr>
          <w:p w:rsidR="002027F4" w:rsidRPr="00E95BE4" w:rsidRDefault="002027F4" w:rsidP="00F12153"/>
        </w:tc>
      </w:tr>
      <w:tr w:rsidR="00F12153" w:rsidRPr="00E95BE4" w:rsidTr="00F12153">
        <w:tc>
          <w:tcPr>
            <w:tcW w:w="1382" w:type="dxa"/>
            <w:vAlign w:val="center"/>
          </w:tcPr>
          <w:p w:rsidR="00F12153" w:rsidRPr="00E95BE4" w:rsidRDefault="00F12153" w:rsidP="00F12153">
            <w:pPr>
              <w:suppressAutoHyphens/>
              <w:jc w:val="both"/>
              <w:rPr>
                <w:rFonts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>+ (NH</w:t>
            </w:r>
            <w:r w:rsidRPr="00E95BE4">
              <w:rPr>
                <w:rFonts w:cs="Tahoma"/>
                <w:spacing w:val="-3"/>
                <w:vertAlign w:val="subscript"/>
              </w:rPr>
              <w:t>4</w:t>
            </w:r>
            <w:r w:rsidRPr="00E95BE4">
              <w:rPr>
                <w:rFonts w:cs="Tahoma"/>
                <w:spacing w:val="-3"/>
              </w:rPr>
              <w:t>)</w:t>
            </w:r>
            <w:r w:rsidRPr="00E95BE4">
              <w:rPr>
                <w:rFonts w:cs="Tahoma"/>
                <w:spacing w:val="-3"/>
                <w:vertAlign w:val="subscript"/>
              </w:rPr>
              <w:t>2</w:t>
            </w:r>
            <w:r w:rsidRPr="00E95BE4">
              <w:rPr>
                <w:rFonts w:cs="Tahoma"/>
                <w:spacing w:val="-3"/>
              </w:rPr>
              <w:t>CO</w:t>
            </w:r>
            <w:r w:rsidRPr="00E95BE4">
              <w:rPr>
                <w:rFonts w:cs="Tahoma"/>
                <w:spacing w:val="-3"/>
                <w:vertAlign w:val="subscript"/>
              </w:rPr>
              <w:t>3</w:t>
            </w:r>
          </w:p>
        </w:tc>
        <w:tc>
          <w:tcPr>
            <w:tcW w:w="1972" w:type="dxa"/>
          </w:tcPr>
          <w:p w:rsidR="00F12153" w:rsidRPr="00E95BE4" w:rsidRDefault="00F12153" w:rsidP="00F12153"/>
        </w:tc>
        <w:tc>
          <w:tcPr>
            <w:tcW w:w="2112" w:type="dxa"/>
          </w:tcPr>
          <w:p w:rsidR="00F12153" w:rsidRPr="00E95BE4" w:rsidRDefault="00F12153" w:rsidP="00F12153"/>
        </w:tc>
        <w:tc>
          <w:tcPr>
            <w:tcW w:w="2252" w:type="dxa"/>
          </w:tcPr>
          <w:p w:rsidR="00F12153" w:rsidRPr="00E95BE4" w:rsidRDefault="00F12153" w:rsidP="00F12153"/>
        </w:tc>
        <w:tc>
          <w:tcPr>
            <w:tcW w:w="2244" w:type="dxa"/>
          </w:tcPr>
          <w:p w:rsidR="00F12153" w:rsidRPr="00E95BE4" w:rsidRDefault="00F12153" w:rsidP="00F12153"/>
        </w:tc>
      </w:tr>
      <w:tr w:rsidR="00F12153" w:rsidRPr="00E95BE4" w:rsidTr="002027F4"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F12153" w:rsidRPr="00E95BE4" w:rsidRDefault="00F12153" w:rsidP="00F12153">
            <w:pPr>
              <w:suppressAutoHyphens/>
              <w:jc w:val="both"/>
              <w:rPr>
                <w:rFonts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>+ (NH</w:t>
            </w:r>
            <w:r w:rsidRPr="00E95BE4">
              <w:rPr>
                <w:rFonts w:cs="Tahoma"/>
                <w:spacing w:val="-3"/>
                <w:vertAlign w:val="subscript"/>
              </w:rPr>
              <w:t>4</w:t>
            </w:r>
            <w:r w:rsidRPr="00E95BE4">
              <w:rPr>
                <w:rFonts w:cs="Tahoma"/>
                <w:spacing w:val="-3"/>
              </w:rPr>
              <w:t>)</w:t>
            </w:r>
            <w:r w:rsidRPr="00E95BE4">
              <w:rPr>
                <w:rFonts w:cs="Tahoma"/>
                <w:spacing w:val="-3"/>
                <w:vertAlign w:val="subscript"/>
              </w:rPr>
              <w:t>3</w:t>
            </w:r>
            <w:r w:rsidRPr="00E95BE4">
              <w:rPr>
                <w:rFonts w:cs="Tahoma"/>
                <w:spacing w:val="-3"/>
              </w:rPr>
              <w:t>PO</w:t>
            </w:r>
            <w:r w:rsidRPr="00E95BE4">
              <w:rPr>
                <w:rFonts w:cs="Tahoma"/>
                <w:spacing w:val="-3"/>
                <w:vertAlign w:val="subscript"/>
              </w:rPr>
              <w:t>4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F12153" w:rsidRPr="00E95BE4" w:rsidRDefault="00F12153" w:rsidP="00F12153"/>
        </w:tc>
        <w:tc>
          <w:tcPr>
            <w:tcW w:w="2112" w:type="dxa"/>
            <w:tcBorders>
              <w:bottom w:val="single" w:sz="12" w:space="0" w:color="auto"/>
            </w:tcBorders>
          </w:tcPr>
          <w:p w:rsidR="00F12153" w:rsidRPr="00E95BE4" w:rsidRDefault="00F12153" w:rsidP="00F12153"/>
        </w:tc>
        <w:tc>
          <w:tcPr>
            <w:tcW w:w="2252" w:type="dxa"/>
            <w:tcBorders>
              <w:bottom w:val="single" w:sz="12" w:space="0" w:color="auto"/>
            </w:tcBorders>
          </w:tcPr>
          <w:p w:rsidR="00F12153" w:rsidRPr="00E95BE4" w:rsidRDefault="00F12153" w:rsidP="00F12153"/>
        </w:tc>
        <w:tc>
          <w:tcPr>
            <w:tcW w:w="2244" w:type="dxa"/>
            <w:tcBorders>
              <w:bottom w:val="single" w:sz="12" w:space="0" w:color="auto"/>
            </w:tcBorders>
          </w:tcPr>
          <w:p w:rsidR="00F12153" w:rsidRPr="00E95BE4" w:rsidRDefault="00F12153" w:rsidP="00F12153"/>
        </w:tc>
      </w:tr>
    </w:tbl>
    <w:p w:rsidR="005E75AB" w:rsidRPr="00E95BE4" w:rsidRDefault="001417A1" w:rsidP="00F12153">
      <w:pPr>
        <w:spacing w:line="240" w:lineRule="auto"/>
        <w:rPr>
          <w:rFonts w:cs="Tahoma"/>
        </w:rPr>
      </w:pPr>
      <w:r w:rsidRPr="00E95BE4">
        <w:t>Na podstawie tablicowych wartości iloczynów rozpuszczalności wyjaśnij różnice rozpuszczalności badanych wodorotlenków</w:t>
      </w:r>
      <w:r w:rsidR="00C6237A" w:rsidRPr="00E95BE4">
        <w:t>.</w:t>
      </w:r>
      <w:r w:rsidR="005E75AB">
        <w:t xml:space="preserve"> </w:t>
      </w:r>
      <w:r w:rsidR="005E75AB" w:rsidRPr="005E75AB">
        <w:rPr>
          <w:rFonts w:cs="Tahoma"/>
        </w:rPr>
        <w:t>Wyjaśnij, co to jest odczynnik grupowy w klasycznej analizie kationów i anionów</w:t>
      </w:r>
      <w:r w:rsidR="005E75AB">
        <w:rPr>
          <w:rFonts w:cs="Tahoma"/>
        </w:rPr>
        <w:t>.</w:t>
      </w:r>
    </w:p>
    <w:p w:rsidR="008011F8" w:rsidRPr="00E95BE4" w:rsidRDefault="00E95BE4" w:rsidP="00F64F64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4</w:t>
      </w:r>
      <w:r w:rsidR="008011F8" w:rsidRPr="00E95BE4">
        <w:rPr>
          <w:b/>
          <w:i/>
        </w:rPr>
        <w:t xml:space="preserve">. </w:t>
      </w:r>
      <w:r w:rsidR="008011F8" w:rsidRPr="00E95BE4">
        <w:rPr>
          <w:rFonts w:ascii="Calibri" w:eastAsia="Calibri" w:hAnsi="Calibri" w:cs="Times New Roman"/>
          <w:b/>
          <w:i/>
        </w:rPr>
        <w:t xml:space="preserve">Wpływ warunków na wytrącanie i rozpuszczalność </w:t>
      </w:r>
      <w:r w:rsidR="008011F8" w:rsidRPr="00E95BE4">
        <w:rPr>
          <w:b/>
          <w:i/>
        </w:rPr>
        <w:t>siarczków</w:t>
      </w:r>
      <w:r w:rsidR="008011F8" w:rsidRPr="00E95BE4">
        <w:rPr>
          <w:rFonts w:ascii="Calibri" w:eastAsia="Calibri" w:hAnsi="Calibri" w:cs="Times New Roman"/>
          <w:b/>
          <w:i/>
        </w:rPr>
        <w:t xml:space="preserve"> wybranych metali</w:t>
      </w:r>
      <w:r w:rsidR="00C6237A" w:rsidRPr="00E95BE4">
        <w:rPr>
          <w:rFonts w:ascii="Calibri" w:eastAsia="Calibri" w:hAnsi="Calibri" w:cs="Times New Roman"/>
          <w:b/>
          <w:i/>
        </w:rPr>
        <w:t xml:space="preserve"> (pokaz)</w:t>
      </w:r>
    </w:p>
    <w:p w:rsidR="001417A1" w:rsidRPr="00E95BE4" w:rsidRDefault="001417A1" w:rsidP="00F12153">
      <w:pPr>
        <w:spacing w:line="240" w:lineRule="auto"/>
      </w:pPr>
      <w:r w:rsidRPr="00E95BE4">
        <w:t>Zapisz i uzgodnij reakcje chemiczne lub zaznacz, że reakcja nie zachodzi</w:t>
      </w:r>
      <w:r w:rsidR="00C6237A" w:rsidRPr="00E95BE4">
        <w:t>. Zapisz obserwacje (np. wytrącono biały osad)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1972"/>
        <w:gridCol w:w="2112"/>
        <w:gridCol w:w="2252"/>
      </w:tblGrid>
      <w:tr w:rsidR="002027F4" w:rsidRPr="00E95BE4" w:rsidTr="00741A20">
        <w:tc>
          <w:tcPr>
            <w:tcW w:w="1382" w:type="dxa"/>
            <w:tcBorders>
              <w:bottom w:val="single" w:sz="18" w:space="0" w:color="auto"/>
            </w:tcBorders>
          </w:tcPr>
          <w:p w:rsidR="002027F4" w:rsidRPr="00E95BE4" w:rsidRDefault="002027F4" w:rsidP="00F12153">
            <w:pPr>
              <w:rPr>
                <w:b/>
              </w:rPr>
            </w:pPr>
            <w:r w:rsidRPr="00E95BE4">
              <w:rPr>
                <w:b/>
              </w:rPr>
              <w:t>odczynnik</w:t>
            </w:r>
          </w:p>
        </w:tc>
        <w:tc>
          <w:tcPr>
            <w:tcW w:w="1972" w:type="dxa"/>
            <w:tcBorders>
              <w:bottom w:val="single" w:sz="18" w:space="0" w:color="auto"/>
            </w:tcBorders>
          </w:tcPr>
          <w:p w:rsidR="00C6237A" w:rsidRPr="00E95BE4" w:rsidRDefault="002027F4" w:rsidP="00F12153">
            <w:pPr>
              <w:jc w:val="center"/>
              <w:rPr>
                <w:b/>
              </w:rPr>
            </w:pPr>
            <w:r w:rsidRPr="00E95BE4">
              <w:rPr>
                <w:b/>
              </w:rPr>
              <w:t>zapis reakcji</w:t>
            </w:r>
          </w:p>
          <w:p w:rsidR="002027F4" w:rsidRPr="00E95BE4" w:rsidRDefault="00C6237A" w:rsidP="00F12153">
            <w:pPr>
              <w:jc w:val="center"/>
              <w:rPr>
                <w:b/>
              </w:rPr>
            </w:pPr>
            <w:r w:rsidRPr="00E95BE4">
              <w:rPr>
                <w:b/>
              </w:rPr>
              <w:t>/obserwacja</w:t>
            </w:r>
          </w:p>
        </w:tc>
        <w:tc>
          <w:tcPr>
            <w:tcW w:w="2112" w:type="dxa"/>
            <w:tcBorders>
              <w:bottom w:val="single" w:sz="18" w:space="0" w:color="auto"/>
            </w:tcBorders>
          </w:tcPr>
          <w:p w:rsidR="00C6237A" w:rsidRPr="00E95BE4" w:rsidRDefault="00C6237A" w:rsidP="00F12153">
            <w:pPr>
              <w:jc w:val="center"/>
              <w:rPr>
                <w:b/>
              </w:rPr>
            </w:pPr>
            <w:r w:rsidRPr="00E95BE4">
              <w:rPr>
                <w:b/>
              </w:rPr>
              <w:t>zapis reakcji</w:t>
            </w:r>
          </w:p>
          <w:p w:rsidR="002027F4" w:rsidRPr="00E95BE4" w:rsidRDefault="00C6237A" w:rsidP="00F121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5BE4">
              <w:rPr>
                <w:b/>
              </w:rPr>
              <w:t>/obserwacja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:rsidR="00C6237A" w:rsidRPr="00E95BE4" w:rsidRDefault="00C6237A" w:rsidP="00F12153">
            <w:pPr>
              <w:jc w:val="center"/>
              <w:rPr>
                <w:b/>
              </w:rPr>
            </w:pPr>
            <w:r w:rsidRPr="00E95BE4">
              <w:rPr>
                <w:b/>
              </w:rPr>
              <w:t>zapis reakcji</w:t>
            </w:r>
          </w:p>
          <w:p w:rsidR="002027F4" w:rsidRPr="00E95BE4" w:rsidRDefault="00C6237A" w:rsidP="00F121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95BE4">
              <w:rPr>
                <w:b/>
              </w:rPr>
              <w:t>/obserwacja</w:t>
            </w:r>
          </w:p>
        </w:tc>
      </w:tr>
      <w:tr w:rsidR="00C6237A" w:rsidRPr="00E95BE4" w:rsidTr="00741A20">
        <w:tc>
          <w:tcPr>
            <w:tcW w:w="1382" w:type="dxa"/>
            <w:vMerge w:val="restart"/>
            <w:tcBorders>
              <w:top w:val="single" w:sz="18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ascii="Calibri" w:eastAsia="Calibri" w:hAnsi="Calibri"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 xml:space="preserve">+ </w:t>
            </w:r>
            <w:r w:rsidRPr="00E95BE4">
              <w:rPr>
                <w:rFonts w:ascii="Calibri" w:eastAsia="Calibri" w:hAnsi="Calibri" w:cs="Tahoma"/>
                <w:spacing w:val="-3"/>
              </w:rPr>
              <w:t>HCl + AKT</w:t>
            </w:r>
          </w:p>
        </w:tc>
        <w:tc>
          <w:tcPr>
            <w:tcW w:w="1972" w:type="dxa"/>
            <w:tcBorders>
              <w:top w:val="single" w:sz="18" w:space="0" w:color="auto"/>
            </w:tcBorders>
          </w:tcPr>
          <w:p w:rsidR="00C6237A" w:rsidRPr="00E95BE4" w:rsidRDefault="00C6237A" w:rsidP="00F12153">
            <w:r w:rsidRPr="00E95BE4">
              <w:t>Na</w:t>
            </w:r>
            <w:r w:rsidRPr="00E95BE4">
              <w:rPr>
                <w:vertAlign w:val="superscript"/>
                <w:lang w:val="en-US"/>
              </w:rPr>
              <w:t>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  <w:r w:rsidRPr="00E95BE4">
              <w:rPr>
                <w:lang w:val="en-US"/>
              </w:rPr>
              <w:t xml:space="preserve"> 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C6237A" w:rsidRPr="00E95BE4" w:rsidRDefault="00C6237A" w:rsidP="00F12153">
            <w:pPr>
              <w:rPr>
                <w:lang w:val="en-US"/>
              </w:rPr>
            </w:pPr>
            <w:r w:rsidRPr="00E95BE4">
              <w:t>Zn</w:t>
            </w:r>
            <w:r w:rsidRPr="00E95BE4">
              <w:rPr>
                <w:vertAlign w:val="superscript"/>
                <w:lang w:val="en-US"/>
              </w:rPr>
              <w:t>2+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  <w:tc>
          <w:tcPr>
            <w:tcW w:w="2252" w:type="dxa"/>
            <w:tcBorders>
              <w:top w:val="single" w:sz="18" w:space="0" w:color="auto"/>
            </w:tcBorders>
          </w:tcPr>
          <w:p w:rsidR="00C6237A" w:rsidRPr="00E95BE4" w:rsidRDefault="00C6237A" w:rsidP="00F12153">
            <w:pPr>
              <w:rPr>
                <w:lang w:val="en-US"/>
              </w:rPr>
            </w:pPr>
            <w:r w:rsidRPr="00E95BE4">
              <w:t>Bi</w:t>
            </w:r>
            <w:r w:rsidRPr="00E95BE4">
              <w:rPr>
                <w:vertAlign w:val="superscript"/>
                <w:lang w:val="en-US"/>
              </w:rPr>
              <w:t>3+</w:t>
            </w:r>
            <w:r w:rsidRPr="00E95BE4">
              <w:rPr>
                <w:lang w:val="en-US"/>
              </w:rPr>
              <w:t xml:space="preserve"> +  ……  </w:t>
            </w:r>
            <w:r w:rsidRPr="00E95BE4">
              <w:rPr>
                <w:lang w:val="en-US"/>
              </w:rPr>
              <w:sym w:font="Symbol" w:char="F0AE"/>
            </w:r>
          </w:p>
        </w:tc>
      </w:tr>
      <w:tr w:rsidR="00C6237A" w:rsidRPr="00E95BE4" w:rsidTr="00C6237A">
        <w:tc>
          <w:tcPr>
            <w:tcW w:w="1382" w:type="dxa"/>
            <w:vMerge/>
            <w:tcBorders>
              <w:bottom w:val="single" w:sz="8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</w:p>
        </w:tc>
        <w:tc>
          <w:tcPr>
            <w:tcW w:w="197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</w:tr>
      <w:tr w:rsidR="00C6237A" w:rsidRPr="00E95BE4" w:rsidTr="00947D73">
        <w:tc>
          <w:tcPr>
            <w:tcW w:w="1382" w:type="dxa"/>
            <w:vMerge w:val="restart"/>
            <w:tcBorders>
              <w:top w:val="single" w:sz="8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 xml:space="preserve">+ </w:t>
            </w:r>
            <w:r w:rsidRPr="00E95BE4">
              <w:rPr>
                <w:rFonts w:ascii="Calibri" w:eastAsia="Calibri" w:hAnsi="Calibri" w:cs="Tahoma"/>
                <w:spacing w:val="-3"/>
              </w:rPr>
              <w:t>NH</w:t>
            </w:r>
            <w:r w:rsidRPr="00E95BE4">
              <w:rPr>
                <w:rFonts w:ascii="Calibri" w:eastAsia="Calibri" w:hAnsi="Calibri" w:cs="Tahoma"/>
                <w:spacing w:val="-3"/>
                <w:vertAlign w:val="subscript"/>
              </w:rPr>
              <w:t>3aq</w:t>
            </w:r>
          </w:p>
        </w:tc>
        <w:tc>
          <w:tcPr>
            <w:tcW w:w="1972" w:type="dxa"/>
            <w:tcBorders>
              <w:top w:val="single" w:sz="8" w:space="0" w:color="auto"/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top w:val="single" w:sz="8" w:space="0" w:color="auto"/>
              <w:bottom w:val="single" w:sz="8" w:space="0" w:color="auto"/>
            </w:tcBorders>
          </w:tcPr>
          <w:p w:rsidR="00C6237A" w:rsidRPr="00E95BE4" w:rsidRDefault="00C6237A" w:rsidP="00F12153"/>
        </w:tc>
      </w:tr>
      <w:tr w:rsidR="00C6237A" w:rsidRPr="00E95BE4" w:rsidTr="00947D73">
        <w:tc>
          <w:tcPr>
            <w:tcW w:w="1382" w:type="dxa"/>
            <w:vMerge/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</w:p>
        </w:tc>
        <w:tc>
          <w:tcPr>
            <w:tcW w:w="197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</w:tr>
      <w:tr w:rsidR="00C6237A" w:rsidRPr="00E95BE4" w:rsidTr="002027F4">
        <w:tc>
          <w:tcPr>
            <w:tcW w:w="1382" w:type="dxa"/>
            <w:vMerge w:val="restart"/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ascii="Calibri" w:eastAsia="Calibri" w:hAnsi="Calibri"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>+ HCl</w:t>
            </w:r>
          </w:p>
        </w:tc>
        <w:tc>
          <w:tcPr>
            <w:tcW w:w="1972" w:type="dxa"/>
          </w:tcPr>
          <w:p w:rsidR="00C6237A" w:rsidRPr="00E95BE4" w:rsidRDefault="00C6237A" w:rsidP="00F12153"/>
        </w:tc>
        <w:tc>
          <w:tcPr>
            <w:tcW w:w="2112" w:type="dxa"/>
          </w:tcPr>
          <w:p w:rsidR="00C6237A" w:rsidRPr="00E95BE4" w:rsidRDefault="00C6237A" w:rsidP="00F12153"/>
        </w:tc>
        <w:tc>
          <w:tcPr>
            <w:tcW w:w="2252" w:type="dxa"/>
          </w:tcPr>
          <w:p w:rsidR="00C6237A" w:rsidRPr="00E95BE4" w:rsidRDefault="00C6237A" w:rsidP="00F12153"/>
        </w:tc>
      </w:tr>
      <w:tr w:rsidR="00C6237A" w:rsidRPr="00E95BE4" w:rsidTr="00C6237A">
        <w:tc>
          <w:tcPr>
            <w:tcW w:w="1382" w:type="dxa"/>
            <w:vMerge/>
            <w:tcBorders>
              <w:bottom w:val="single" w:sz="8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</w:p>
        </w:tc>
        <w:tc>
          <w:tcPr>
            <w:tcW w:w="197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bottom w:val="single" w:sz="8" w:space="0" w:color="auto"/>
            </w:tcBorders>
          </w:tcPr>
          <w:p w:rsidR="00C6237A" w:rsidRPr="00E95BE4" w:rsidRDefault="00C6237A" w:rsidP="00F12153"/>
        </w:tc>
      </w:tr>
      <w:tr w:rsidR="00C6237A" w:rsidRPr="00E95BE4" w:rsidTr="00C6237A">
        <w:tc>
          <w:tcPr>
            <w:tcW w:w="1382" w:type="dxa"/>
            <w:vMerge w:val="restart"/>
            <w:tcBorders>
              <w:top w:val="single" w:sz="8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  <w:r w:rsidRPr="00E95BE4">
              <w:rPr>
                <w:rFonts w:cs="Tahoma"/>
                <w:spacing w:val="-3"/>
              </w:rPr>
              <w:t>+ HNO</w:t>
            </w:r>
            <w:r w:rsidRPr="00E95BE4">
              <w:rPr>
                <w:rFonts w:cs="Tahoma"/>
                <w:spacing w:val="-3"/>
                <w:vertAlign w:val="subscript"/>
              </w:rPr>
              <w:t>3</w:t>
            </w:r>
          </w:p>
        </w:tc>
        <w:tc>
          <w:tcPr>
            <w:tcW w:w="197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top w:val="single" w:sz="8" w:space="0" w:color="auto"/>
            </w:tcBorders>
          </w:tcPr>
          <w:p w:rsidR="00C6237A" w:rsidRPr="00E95BE4" w:rsidRDefault="00C6237A" w:rsidP="00F12153"/>
        </w:tc>
      </w:tr>
      <w:tr w:rsidR="00C6237A" w:rsidRPr="00E95BE4" w:rsidTr="00741A20">
        <w:tc>
          <w:tcPr>
            <w:tcW w:w="1382" w:type="dxa"/>
            <w:vMerge/>
            <w:tcBorders>
              <w:bottom w:val="single" w:sz="12" w:space="0" w:color="auto"/>
            </w:tcBorders>
            <w:vAlign w:val="center"/>
          </w:tcPr>
          <w:p w:rsidR="00C6237A" w:rsidRPr="00E95BE4" w:rsidRDefault="00C6237A" w:rsidP="00F12153">
            <w:pPr>
              <w:suppressAutoHyphens/>
              <w:jc w:val="both"/>
              <w:rPr>
                <w:rFonts w:cs="Tahoma"/>
                <w:spacing w:val="-3"/>
              </w:rPr>
            </w:pP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C6237A" w:rsidRPr="00E95BE4" w:rsidRDefault="00C6237A" w:rsidP="00F12153"/>
        </w:tc>
        <w:tc>
          <w:tcPr>
            <w:tcW w:w="2112" w:type="dxa"/>
            <w:tcBorders>
              <w:bottom w:val="single" w:sz="12" w:space="0" w:color="auto"/>
            </w:tcBorders>
          </w:tcPr>
          <w:p w:rsidR="00C6237A" w:rsidRPr="00E95BE4" w:rsidRDefault="00C6237A" w:rsidP="00F12153"/>
        </w:tc>
        <w:tc>
          <w:tcPr>
            <w:tcW w:w="2252" w:type="dxa"/>
            <w:tcBorders>
              <w:bottom w:val="single" w:sz="12" w:space="0" w:color="auto"/>
            </w:tcBorders>
          </w:tcPr>
          <w:p w:rsidR="00C6237A" w:rsidRPr="00E95BE4" w:rsidRDefault="00C6237A" w:rsidP="00F12153"/>
        </w:tc>
      </w:tr>
    </w:tbl>
    <w:p w:rsidR="00C6237A" w:rsidRPr="00E95BE4" w:rsidRDefault="00C6237A" w:rsidP="00F12153">
      <w:pPr>
        <w:spacing w:line="240" w:lineRule="auto"/>
      </w:pPr>
      <w:r w:rsidRPr="00E95BE4">
        <w:t xml:space="preserve">Na podstawie tablicowych wartości iloczynów rozpuszczalności oraz reguły przekory wyjaśnij różnice rozpuszczalności badanych siarczków. </w:t>
      </w:r>
    </w:p>
    <w:p w:rsidR="00C6237A" w:rsidRPr="00E95BE4" w:rsidRDefault="00C6237A" w:rsidP="00F12153">
      <w:pPr>
        <w:spacing w:line="240" w:lineRule="auto"/>
        <w:rPr>
          <w:rFonts w:cs="Tahoma"/>
        </w:rPr>
      </w:pPr>
      <w:r w:rsidRPr="00E95BE4">
        <w:t>Zaproponuj sposób rozdziału mieszaniny zawierającej kationy Bi</w:t>
      </w:r>
      <w:r w:rsidRPr="00E95BE4">
        <w:rPr>
          <w:vertAlign w:val="superscript"/>
        </w:rPr>
        <w:t>3+</w:t>
      </w:r>
      <w:r w:rsidRPr="00E95BE4">
        <w:t>, Zn</w:t>
      </w:r>
      <w:r w:rsidRPr="00E95BE4">
        <w:rPr>
          <w:vertAlign w:val="superscript"/>
        </w:rPr>
        <w:t>2+</w:t>
      </w:r>
      <w:r w:rsidRPr="00E95BE4">
        <w:t>, Na</w:t>
      </w:r>
      <w:r w:rsidRPr="00E95BE4">
        <w:rPr>
          <w:vertAlign w:val="superscript"/>
        </w:rPr>
        <w:t>+</w:t>
      </w:r>
      <w:r w:rsidRPr="00E95BE4">
        <w:t>.</w:t>
      </w:r>
    </w:p>
    <w:p w:rsidR="00AC6E56" w:rsidRPr="00E95BE4" w:rsidRDefault="00E95BE4" w:rsidP="00F12153">
      <w:pPr>
        <w:spacing w:after="0" w:line="240" w:lineRule="auto"/>
        <w:rPr>
          <w:rFonts w:cs="Tahoma"/>
          <w:b/>
          <w:i/>
        </w:rPr>
      </w:pPr>
      <w:r>
        <w:rPr>
          <w:rFonts w:cs="Tahoma"/>
          <w:b/>
          <w:i/>
        </w:rPr>
        <w:t>5</w:t>
      </w:r>
      <w:r w:rsidR="00F12153" w:rsidRPr="00E95BE4">
        <w:rPr>
          <w:rFonts w:cs="Tahoma"/>
          <w:b/>
          <w:i/>
        </w:rPr>
        <w:t xml:space="preserve">. </w:t>
      </w:r>
      <w:r w:rsidR="00C6237A" w:rsidRPr="00E95BE4">
        <w:rPr>
          <w:rFonts w:cs="Tahoma"/>
          <w:b/>
          <w:i/>
        </w:rPr>
        <w:t>Badanie rozpuszczalności soli srebra (pokaz)</w:t>
      </w:r>
    </w:p>
    <w:p w:rsidR="00F12153" w:rsidRPr="00E95BE4" w:rsidRDefault="00F12153" w:rsidP="00F12153">
      <w:pPr>
        <w:spacing w:after="0" w:line="240" w:lineRule="auto"/>
        <w:rPr>
          <w:rFonts w:cs="Tahoma"/>
        </w:rPr>
      </w:pPr>
    </w:p>
    <w:p w:rsidR="00F12153" w:rsidRPr="00E95BE4" w:rsidRDefault="00F12153" w:rsidP="00F12153">
      <w:pPr>
        <w:spacing w:after="0" w:line="240" w:lineRule="auto"/>
        <w:rPr>
          <w:rFonts w:cs="Tahoma"/>
        </w:rPr>
      </w:pPr>
      <w:r w:rsidRPr="00E95BE4">
        <w:rPr>
          <w:rFonts w:cs="Tahoma"/>
        </w:rPr>
        <w:t>Uzupełnij poniższą tabelę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4"/>
        <w:gridCol w:w="1684"/>
        <w:gridCol w:w="1684"/>
        <w:gridCol w:w="1680"/>
      </w:tblGrid>
      <w:tr w:rsidR="00E95BE4" w:rsidRPr="00E95BE4" w:rsidTr="00E95BE4">
        <w:trPr>
          <w:cantSplit/>
          <w:trHeight w:val="643"/>
        </w:trPr>
        <w:tc>
          <w:tcPr>
            <w:tcW w:w="799" w:type="pct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799" w:type="pct"/>
            <w:vAlign w:val="center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vertAlign w:val="subscript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1 cm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 xml:space="preserve"> AgNO</w:t>
            </w:r>
            <w:r w:rsidRPr="00E95BE4">
              <w:rPr>
                <w:rFonts w:ascii="Calibri" w:eastAsia="Times New Roman" w:hAnsi="Calibri" w:cs="Tahoma"/>
                <w:spacing w:val="-3"/>
                <w:vertAlign w:val="subscript"/>
                <w:lang w:eastAsia="pl-PL"/>
              </w:rPr>
              <w:t xml:space="preserve">3 </w:t>
            </w:r>
          </w:p>
          <w:p w:rsidR="00E95BE4" w:rsidRPr="00E95BE4" w:rsidRDefault="00E95BE4" w:rsidP="00E95B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(0,5 mol</w:t>
            </w:r>
            <w:r>
              <w:rPr>
                <w:rFonts w:ascii="Calibri" w:eastAsia="Times New Roman" w:hAnsi="Calibri" w:cs="Tahoma"/>
                <w:spacing w:val="-3"/>
                <w:lang w:eastAsia="pl-PL"/>
              </w:rPr>
              <w:t>/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dm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)</w:t>
            </w:r>
          </w:p>
        </w:tc>
        <w:tc>
          <w:tcPr>
            <w:tcW w:w="851" w:type="pct"/>
            <w:vAlign w:val="center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+ 0,5 cm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 xml:space="preserve"> H</w:t>
            </w:r>
            <w:r w:rsidRPr="00E95BE4">
              <w:rPr>
                <w:rFonts w:ascii="Calibri" w:eastAsia="Times New Roman" w:hAnsi="Calibri" w:cs="Tahoma"/>
                <w:spacing w:val="-3"/>
                <w:vertAlign w:val="subscript"/>
                <w:lang w:eastAsia="pl-PL"/>
              </w:rPr>
              <w:t>2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SO</w:t>
            </w:r>
            <w:r w:rsidRPr="00E95BE4">
              <w:rPr>
                <w:rFonts w:ascii="Calibri" w:eastAsia="Times New Roman" w:hAnsi="Calibri" w:cs="Tahoma"/>
                <w:spacing w:val="-3"/>
                <w:vertAlign w:val="subscript"/>
                <w:lang w:eastAsia="pl-PL"/>
              </w:rPr>
              <w:t>4</w:t>
            </w:r>
          </w:p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>
              <w:rPr>
                <w:rFonts w:ascii="Calibri" w:eastAsia="Times New Roman" w:hAnsi="Calibri" w:cs="Tahoma"/>
                <w:spacing w:val="-3"/>
                <w:lang w:eastAsia="pl-PL"/>
              </w:rPr>
              <w:t>(1 mol/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dm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)</w:t>
            </w:r>
          </w:p>
        </w:tc>
        <w:tc>
          <w:tcPr>
            <w:tcW w:w="851" w:type="pct"/>
            <w:vAlign w:val="center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+ 1 cm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 xml:space="preserve"> HCl</w:t>
            </w:r>
          </w:p>
          <w:p w:rsidR="00E95BE4" w:rsidRPr="00E95BE4" w:rsidRDefault="00E95BE4" w:rsidP="00E95B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(1 mol</w:t>
            </w:r>
            <w:r>
              <w:rPr>
                <w:rFonts w:ascii="Calibri" w:eastAsia="Times New Roman" w:hAnsi="Calibri" w:cs="Tahoma"/>
                <w:spacing w:val="-3"/>
                <w:lang w:eastAsia="pl-PL"/>
              </w:rPr>
              <w:t>/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dm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)</w:t>
            </w:r>
          </w:p>
        </w:tc>
        <w:tc>
          <w:tcPr>
            <w:tcW w:w="851" w:type="pct"/>
            <w:vAlign w:val="center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+ 1 cm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 xml:space="preserve"> KI</w:t>
            </w:r>
          </w:p>
          <w:p w:rsidR="00E95BE4" w:rsidRPr="00E95BE4" w:rsidRDefault="00E95BE4" w:rsidP="00E95B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(0,5 mol</w:t>
            </w:r>
            <w:r>
              <w:rPr>
                <w:rFonts w:ascii="Calibri" w:eastAsia="Times New Roman" w:hAnsi="Calibri" w:cs="Tahoma"/>
                <w:spacing w:val="-3"/>
                <w:lang w:eastAsia="pl-PL"/>
              </w:rPr>
              <w:t>/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dm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)</w:t>
            </w:r>
          </w:p>
        </w:tc>
        <w:tc>
          <w:tcPr>
            <w:tcW w:w="849" w:type="pct"/>
            <w:vAlign w:val="center"/>
          </w:tcPr>
          <w:p w:rsidR="00E95BE4" w:rsidRPr="00E95BE4" w:rsidRDefault="00E95BE4" w:rsidP="00F1215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+ 1 cm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 xml:space="preserve"> HCl</w:t>
            </w:r>
          </w:p>
          <w:p w:rsidR="00E95BE4" w:rsidRPr="00E95BE4" w:rsidRDefault="00E95BE4" w:rsidP="00E95B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(1 mol</w:t>
            </w:r>
            <w:r>
              <w:rPr>
                <w:rFonts w:ascii="Calibri" w:eastAsia="Times New Roman" w:hAnsi="Calibri" w:cs="Tahoma"/>
                <w:spacing w:val="-3"/>
                <w:lang w:eastAsia="pl-PL"/>
              </w:rPr>
              <w:t>/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dm</w:t>
            </w:r>
            <w:r w:rsidRPr="00E95BE4">
              <w:rPr>
                <w:rFonts w:ascii="Calibri" w:eastAsia="Times New Roman" w:hAnsi="Calibri" w:cs="Tahoma"/>
                <w:spacing w:val="-3"/>
                <w:vertAlign w:val="superscript"/>
                <w:lang w:eastAsia="pl-PL"/>
              </w:rPr>
              <w:t>3</w:t>
            </w: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)</w:t>
            </w:r>
          </w:p>
        </w:tc>
      </w:tr>
      <w:tr w:rsidR="00E95BE4" w:rsidRPr="00E95BE4" w:rsidTr="00101F57">
        <w:trPr>
          <w:trHeight w:val="341"/>
        </w:trPr>
        <w:tc>
          <w:tcPr>
            <w:tcW w:w="79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obserwacja</w:t>
            </w:r>
          </w:p>
        </w:tc>
        <w:tc>
          <w:tcPr>
            <w:tcW w:w="79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4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</w:tr>
      <w:tr w:rsidR="00E95BE4" w:rsidRPr="00E95BE4" w:rsidTr="00101F57">
        <w:trPr>
          <w:trHeight w:val="341"/>
        </w:trPr>
        <w:tc>
          <w:tcPr>
            <w:tcW w:w="79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  <w:r w:rsidRPr="00E95BE4">
              <w:rPr>
                <w:rFonts w:ascii="Calibri" w:eastAsia="Times New Roman" w:hAnsi="Calibri" w:cs="Tahoma"/>
                <w:spacing w:val="-3"/>
                <w:lang w:eastAsia="pl-PL"/>
              </w:rPr>
              <w:t>zapis reakcji</w:t>
            </w:r>
          </w:p>
        </w:tc>
        <w:tc>
          <w:tcPr>
            <w:tcW w:w="79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51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  <w:tc>
          <w:tcPr>
            <w:tcW w:w="849" w:type="pct"/>
            <w:vAlign w:val="center"/>
          </w:tcPr>
          <w:p w:rsidR="00E95BE4" w:rsidRPr="00E95BE4" w:rsidRDefault="00E95BE4" w:rsidP="00101F5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pacing w:val="-3"/>
                <w:lang w:eastAsia="pl-PL"/>
              </w:rPr>
            </w:pPr>
          </w:p>
        </w:tc>
      </w:tr>
    </w:tbl>
    <w:p w:rsidR="00265805" w:rsidRPr="00E95BE4" w:rsidRDefault="00265805" w:rsidP="00F12153">
      <w:pPr>
        <w:spacing w:line="240" w:lineRule="auto"/>
        <w:rPr>
          <w:rFonts w:cs="Tahoma"/>
        </w:rPr>
      </w:pPr>
    </w:p>
    <w:p w:rsidR="00265805" w:rsidRPr="00E95BE4" w:rsidRDefault="00265805" w:rsidP="00F12153">
      <w:pPr>
        <w:spacing w:line="240" w:lineRule="auto"/>
        <w:rPr>
          <w:rFonts w:cs="Tahoma"/>
        </w:rPr>
      </w:pPr>
      <w:r w:rsidRPr="00E95BE4">
        <w:rPr>
          <w:rFonts w:cs="Tahoma"/>
        </w:rPr>
        <w:t xml:space="preserve">Na podstawie wartości iloczynów rozpuszczalności wyjaśnij przebieg doświadczenia. </w:t>
      </w:r>
    </w:p>
    <w:p w:rsidR="00265805" w:rsidRDefault="00265805" w:rsidP="00F12153">
      <w:pPr>
        <w:spacing w:line="240" w:lineRule="auto"/>
        <w:rPr>
          <w:rFonts w:cs="Tahoma"/>
        </w:rPr>
      </w:pPr>
      <w:r w:rsidRPr="00E95BE4">
        <w:rPr>
          <w:rFonts w:cs="Tahoma"/>
        </w:rPr>
        <w:t>Odpowiedz na pytanie: który ze stosowanych odczynników należy użyć do całkowitego wytrącenia jonów Ag</w:t>
      </w:r>
      <w:r w:rsidRPr="00E95BE4">
        <w:rPr>
          <w:rFonts w:cs="Tahoma"/>
          <w:vertAlign w:val="superscript"/>
        </w:rPr>
        <w:t>+</w:t>
      </w:r>
      <w:r w:rsidRPr="00E95BE4">
        <w:rPr>
          <w:rFonts w:cs="Tahoma"/>
        </w:rPr>
        <w:t xml:space="preserve"> z roztworu zawierającego azotany(V) sodu i srebra i odpowiedź uzasadnij.</w:t>
      </w:r>
    </w:p>
    <w:p w:rsidR="00E95BE4" w:rsidRPr="00E95BE4" w:rsidRDefault="00E95BE4" w:rsidP="00E95BE4">
      <w:pPr>
        <w:suppressAutoHyphens/>
        <w:spacing w:after="120" w:line="240" w:lineRule="auto"/>
        <w:jc w:val="both"/>
        <w:rPr>
          <w:rFonts w:eastAsia="Times New Roman" w:cs="Tahoma"/>
          <w:b/>
          <w:i/>
          <w:spacing w:val="-3"/>
          <w:lang w:eastAsia="pl-PL"/>
        </w:rPr>
      </w:pPr>
      <w:r w:rsidRPr="00E95BE4">
        <w:rPr>
          <w:rFonts w:eastAsia="Times New Roman" w:cs="Tahoma"/>
          <w:b/>
          <w:i/>
          <w:spacing w:val="-3"/>
          <w:lang w:eastAsia="pl-PL"/>
        </w:rPr>
        <w:t>Wyznaczanie iloczynu rozpuszczalności Mg(OH)</w:t>
      </w:r>
      <w:r w:rsidRPr="00E95BE4">
        <w:rPr>
          <w:rFonts w:eastAsia="Times New Roman" w:cs="Tahoma"/>
          <w:b/>
          <w:i/>
          <w:spacing w:val="-3"/>
          <w:vertAlign w:val="subscript"/>
          <w:lang w:eastAsia="pl-PL"/>
        </w:rPr>
        <w:t>2</w:t>
      </w:r>
      <w:r w:rsidRPr="00E95BE4">
        <w:rPr>
          <w:rFonts w:eastAsia="Times New Roman" w:cs="Tahoma"/>
          <w:b/>
          <w:i/>
          <w:spacing w:val="-3"/>
          <w:lang w:eastAsia="pl-PL"/>
        </w:rPr>
        <w:t xml:space="preserve"> lub Ca(OH)</w:t>
      </w:r>
      <w:r w:rsidRPr="00E95BE4">
        <w:rPr>
          <w:rFonts w:eastAsia="Times New Roman" w:cs="Tahoma"/>
          <w:b/>
          <w:i/>
          <w:spacing w:val="-3"/>
          <w:vertAlign w:val="subscript"/>
          <w:lang w:eastAsia="pl-PL"/>
        </w:rPr>
        <w:t>2</w:t>
      </w:r>
    </w:p>
    <w:p w:rsidR="00F64F64" w:rsidRPr="00E95BE4" w:rsidRDefault="00E95BE4" w:rsidP="005E75AB">
      <w:pPr>
        <w:spacing w:line="240" w:lineRule="auto"/>
        <w:rPr>
          <w:rFonts w:cs="Tahoma"/>
        </w:rPr>
      </w:pPr>
      <w:r w:rsidRPr="00E95BE4">
        <w:rPr>
          <w:rFonts w:cs="Tahoma"/>
        </w:rPr>
        <w:t xml:space="preserve">Na podstawie otrzymanej w ostatnim pomiarze wartości pH oblicz wielkość iloczynu rozpuszczalności badanego wodorotlenku oraz porównaj z wielkością tablicową. </w:t>
      </w:r>
    </w:p>
    <w:sectPr w:rsidR="00F64F64" w:rsidRPr="00E95BE4" w:rsidSect="00E95BE4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3B" w:rsidRDefault="00E53E3B" w:rsidP="00F56C54">
      <w:pPr>
        <w:spacing w:after="0" w:line="240" w:lineRule="auto"/>
      </w:pPr>
      <w:r>
        <w:separator/>
      </w:r>
    </w:p>
  </w:endnote>
  <w:endnote w:type="continuationSeparator" w:id="0">
    <w:p w:rsidR="00E53E3B" w:rsidRDefault="00E53E3B" w:rsidP="00F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3B" w:rsidRDefault="00E53E3B" w:rsidP="00F56C54">
      <w:pPr>
        <w:spacing w:after="0" w:line="240" w:lineRule="auto"/>
      </w:pPr>
      <w:r>
        <w:separator/>
      </w:r>
    </w:p>
  </w:footnote>
  <w:footnote w:type="continuationSeparator" w:id="0">
    <w:p w:rsidR="00E53E3B" w:rsidRDefault="00E53E3B" w:rsidP="00F5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9B"/>
    <w:multiLevelType w:val="hybridMultilevel"/>
    <w:tmpl w:val="60CE4CF4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72F"/>
    <w:multiLevelType w:val="hybridMultilevel"/>
    <w:tmpl w:val="48F8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24C1"/>
    <w:multiLevelType w:val="hybridMultilevel"/>
    <w:tmpl w:val="90F8FEA2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174"/>
    <w:multiLevelType w:val="hybridMultilevel"/>
    <w:tmpl w:val="EE561CC8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9C"/>
    <w:rsid w:val="000175B1"/>
    <w:rsid w:val="000C15E8"/>
    <w:rsid w:val="000E3CAF"/>
    <w:rsid w:val="000E7645"/>
    <w:rsid w:val="00101F57"/>
    <w:rsid w:val="00120810"/>
    <w:rsid w:val="00123D64"/>
    <w:rsid w:val="001417A1"/>
    <w:rsid w:val="00182554"/>
    <w:rsid w:val="001922AA"/>
    <w:rsid w:val="001F3D7A"/>
    <w:rsid w:val="002017FC"/>
    <w:rsid w:val="002027F4"/>
    <w:rsid w:val="00265805"/>
    <w:rsid w:val="00277109"/>
    <w:rsid w:val="0029006F"/>
    <w:rsid w:val="00331DEE"/>
    <w:rsid w:val="00383679"/>
    <w:rsid w:val="003F576B"/>
    <w:rsid w:val="00406930"/>
    <w:rsid w:val="00407662"/>
    <w:rsid w:val="00415EA9"/>
    <w:rsid w:val="004218D8"/>
    <w:rsid w:val="004367A0"/>
    <w:rsid w:val="0047223B"/>
    <w:rsid w:val="00491D4F"/>
    <w:rsid w:val="004B15E9"/>
    <w:rsid w:val="005900AC"/>
    <w:rsid w:val="005B2132"/>
    <w:rsid w:val="005B6E3F"/>
    <w:rsid w:val="005E75AB"/>
    <w:rsid w:val="00626E79"/>
    <w:rsid w:val="0069466F"/>
    <w:rsid w:val="006B39EB"/>
    <w:rsid w:val="006F6C9D"/>
    <w:rsid w:val="0072437F"/>
    <w:rsid w:val="00735BA2"/>
    <w:rsid w:val="00783A6C"/>
    <w:rsid w:val="007A493F"/>
    <w:rsid w:val="007C2101"/>
    <w:rsid w:val="007E1F1D"/>
    <w:rsid w:val="007E781A"/>
    <w:rsid w:val="007F159F"/>
    <w:rsid w:val="008011F8"/>
    <w:rsid w:val="00845964"/>
    <w:rsid w:val="008B2991"/>
    <w:rsid w:val="008C2633"/>
    <w:rsid w:val="008D4C8A"/>
    <w:rsid w:val="00914B95"/>
    <w:rsid w:val="009737B2"/>
    <w:rsid w:val="00975542"/>
    <w:rsid w:val="00995AFA"/>
    <w:rsid w:val="009D1F10"/>
    <w:rsid w:val="00A012B3"/>
    <w:rsid w:val="00A06A18"/>
    <w:rsid w:val="00A23D70"/>
    <w:rsid w:val="00A4495F"/>
    <w:rsid w:val="00A73663"/>
    <w:rsid w:val="00A90F4F"/>
    <w:rsid w:val="00AC05BE"/>
    <w:rsid w:val="00AC6E56"/>
    <w:rsid w:val="00B074D7"/>
    <w:rsid w:val="00B7792F"/>
    <w:rsid w:val="00BC2A5F"/>
    <w:rsid w:val="00BF1A1C"/>
    <w:rsid w:val="00BF5A5F"/>
    <w:rsid w:val="00C201F4"/>
    <w:rsid w:val="00C6237A"/>
    <w:rsid w:val="00C97392"/>
    <w:rsid w:val="00CC2B52"/>
    <w:rsid w:val="00CF18CD"/>
    <w:rsid w:val="00D54B40"/>
    <w:rsid w:val="00D93742"/>
    <w:rsid w:val="00DF7C48"/>
    <w:rsid w:val="00E20C98"/>
    <w:rsid w:val="00E4039A"/>
    <w:rsid w:val="00E41D60"/>
    <w:rsid w:val="00E53E3B"/>
    <w:rsid w:val="00E95BE4"/>
    <w:rsid w:val="00EA47EC"/>
    <w:rsid w:val="00EB68A3"/>
    <w:rsid w:val="00EB6F27"/>
    <w:rsid w:val="00EE1D64"/>
    <w:rsid w:val="00F12153"/>
    <w:rsid w:val="00F32A2A"/>
    <w:rsid w:val="00F401D2"/>
    <w:rsid w:val="00F56C54"/>
    <w:rsid w:val="00F64F64"/>
    <w:rsid w:val="00F71EF5"/>
    <w:rsid w:val="00F93303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460"/>
  <w15:docId w15:val="{20154C4F-4441-48A7-8EC7-91B52CE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C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E211-B82E-4C18-8D5A-A6336782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 Gil</cp:lastModifiedBy>
  <cp:revision>23</cp:revision>
  <dcterms:created xsi:type="dcterms:W3CDTF">2013-02-03T20:41:00Z</dcterms:created>
  <dcterms:modified xsi:type="dcterms:W3CDTF">2019-08-04T15:09:00Z</dcterms:modified>
</cp:coreProperties>
</file>